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РОССИЙСКАЯ ФЕДЕРАЦИЯ</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Совет</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Старовичугского городского поселения</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Вичугского муниципального района</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Ивановской области</w:t>
      </w:r>
    </w:p>
    <w:p w:rsidR="00992D34" w:rsidRDefault="00992D34" w:rsidP="00992D34">
      <w:pPr>
        <w:pStyle w:val="a3"/>
        <w:shd w:val="clear" w:color="auto" w:fill="FFFFFF"/>
        <w:spacing w:before="0" w:beforeAutospacing="0" w:after="0" w:afterAutospacing="0"/>
        <w:jc w:val="center"/>
        <w:rPr>
          <w:rFonts w:ascii="Arial" w:hAnsi="Arial" w:cs="Arial"/>
          <w:color w:val="444444"/>
          <w:sz w:val="22"/>
          <w:szCs w:val="22"/>
        </w:rPr>
      </w:pPr>
      <w:r>
        <w:rPr>
          <w:rStyle w:val="a4"/>
          <w:rFonts w:ascii="Arial" w:hAnsi="Arial" w:cs="Arial"/>
          <w:color w:val="444444"/>
          <w:sz w:val="22"/>
          <w:szCs w:val="22"/>
          <w:bdr w:val="none" w:sz="0" w:space="0" w:color="auto" w:frame="1"/>
        </w:rPr>
        <w:t>Решение</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от 29 апреля 2010 года № 5-16</w:t>
      </w:r>
    </w:p>
    <w:p w:rsidR="00992D34" w:rsidRDefault="00992D34" w:rsidP="00992D34">
      <w:pPr>
        <w:pStyle w:val="a3"/>
        <w:shd w:val="clear" w:color="auto" w:fill="FFFFFF"/>
        <w:spacing w:before="0" w:beforeAutospacing="0" w:after="0" w:afterAutospacing="0"/>
        <w:jc w:val="center"/>
        <w:rPr>
          <w:rFonts w:ascii="Arial" w:hAnsi="Arial" w:cs="Arial"/>
          <w:color w:val="444444"/>
          <w:sz w:val="22"/>
          <w:szCs w:val="22"/>
        </w:rPr>
      </w:pPr>
      <w:r>
        <w:rPr>
          <w:rStyle w:val="a4"/>
          <w:rFonts w:ascii="Arial" w:hAnsi="Arial" w:cs="Arial"/>
          <w:color w:val="444444"/>
          <w:sz w:val="22"/>
          <w:szCs w:val="22"/>
          <w:bdr w:val="none" w:sz="0" w:space="0" w:color="auto" w:frame="1"/>
        </w:rPr>
        <w:t>О внесении изменений в решение Совета Старовичугского городского поселения «Об утверждении Положения «О правовых и социальных гарантиях выборных лиц местного самоуправления Старовичугского городского поселения» от 24.04.2007 года № 13.</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 соответствии с Федеральным Законом «Об общих принципах организации местного самоуправления в Российской Федерации» от 06.10.2003 N 131-ФЗ, Законами Ивановской области «О статусе выборных лиц местного самоуправления в Ивановской области» от 03.04.1998 года № 20-ОЗ (в ред. Законов Ивановской области от 06.11.1998 № 72-ОЗ, от 14.07.2000 № 47-ОЗ, от 18.10.2000 № 62-ОЗ, от 24.12.2001 № 86-ОЗ, от 23.04.2002 № 20-ОЗ, от 29.10.2002 № 73-ОЗ, от 04.03.2004 № 30-ОЗ),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от 18.03.2009 года № 29-ОЗ, статьей 172 Трудового Кодекса Российской Федерации (в действующей редакции),Решением Совета депутатов Вичугского муниципального района Ивановской области IV созыва «Об избрании главы Вичугского муниципального района, председателя Совета Вичугского муниципального района» от 16.04.2010 года № 10-33, Совет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РЕШИЛ:</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1. Дополнить статью 6 « Обеспечение материально- финансовых условий для осуществления выборным лицом своих полномочий» Положения « О правовых и социальных гарантиях выборных лиц органов местного самоуправления Старовичугского городского поселения», утвержденного решением Совета Старовичугского городского поселения от 24.04.2007 года № 13 абзацем следующего содержания: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 В случае, если глава Старовичугского городского поселения осуществляет свои полномочия на безвозмездной основе , ежемесячный размер компенсации этого лица увеличивается в 30 раз и выплачивается пропорционально отработанным дням.»</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2. Настоящее решение вступает в силу с 16.04.2010 года.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3.Контроль за исполнением настоящего решения возложить на главу Старовичугского городского поселения Каплину Т.В.</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Глава Старовичугского</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городского поселения Каплина Т.В.</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СОВЕТ</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СТАРОВИЧУГСКОГО ГОРОДСКОГО ПОСЕЛЕНИЯ</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ВИЧУГСКОГО МУНИЦИПАЛЬНОГО РАЙОНА</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ИВАНОВСКОЙ ОБЛАСТИ</w:t>
      </w:r>
    </w:p>
    <w:p w:rsidR="00992D34" w:rsidRDefault="00992D34" w:rsidP="00992D34">
      <w:pPr>
        <w:pStyle w:val="a3"/>
        <w:shd w:val="clear" w:color="auto" w:fill="FFFFFF"/>
        <w:spacing w:before="0" w:beforeAutospacing="0" w:after="0" w:afterAutospacing="0"/>
        <w:jc w:val="center"/>
        <w:rPr>
          <w:rFonts w:ascii="Arial" w:hAnsi="Arial" w:cs="Arial"/>
          <w:color w:val="444444"/>
          <w:sz w:val="22"/>
          <w:szCs w:val="22"/>
        </w:rPr>
      </w:pPr>
      <w:r>
        <w:rPr>
          <w:rStyle w:val="a4"/>
          <w:rFonts w:ascii="Arial" w:hAnsi="Arial" w:cs="Arial"/>
          <w:color w:val="444444"/>
          <w:sz w:val="22"/>
          <w:szCs w:val="22"/>
          <w:bdr w:val="none" w:sz="0" w:space="0" w:color="auto" w:frame="1"/>
        </w:rPr>
        <w:t>РЕШЕНИЕ</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от 19 апреля 2007 г. № 13</w:t>
      </w:r>
    </w:p>
    <w:p w:rsidR="00992D34" w:rsidRDefault="00992D34" w:rsidP="00992D34">
      <w:pPr>
        <w:pStyle w:val="a3"/>
        <w:shd w:val="clear" w:color="auto" w:fill="FFFFFF"/>
        <w:spacing w:before="0" w:beforeAutospacing="0" w:after="0" w:afterAutospacing="0"/>
        <w:jc w:val="center"/>
        <w:rPr>
          <w:rFonts w:ascii="Arial" w:hAnsi="Arial" w:cs="Arial"/>
          <w:color w:val="444444"/>
          <w:sz w:val="22"/>
          <w:szCs w:val="22"/>
        </w:rPr>
      </w:pPr>
      <w:r>
        <w:rPr>
          <w:rStyle w:val="a4"/>
          <w:rFonts w:ascii="Arial" w:hAnsi="Arial" w:cs="Arial"/>
          <w:color w:val="444444"/>
          <w:sz w:val="22"/>
          <w:szCs w:val="22"/>
          <w:bdr w:val="none" w:sz="0" w:space="0" w:color="auto" w:frame="1"/>
        </w:rPr>
        <w:t>Об утверждении Положения</w:t>
      </w:r>
    </w:p>
    <w:p w:rsidR="00992D34" w:rsidRDefault="00992D34" w:rsidP="00992D34">
      <w:pPr>
        <w:pStyle w:val="a3"/>
        <w:shd w:val="clear" w:color="auto" w:fill="FFFFFF"/>
        <w:spacing w:before="0" w:beforeAutospacing="0" w:after="0" w:afterAutospacing="0"/>
        <w:jc w:val="center"/>
        <w:rPr>
          <w:rFonts w:ascii="Arial" w:hAnsi="Arial" w:cs="Arial"/>
          <w:color w:val="444444"/>
          <w:sz w:val="22"/>
          <w:szCs w:val="22"/>
        </w:rPr>
      </w:pPr>
      <w:r>
        <w:rPr>
          <w:rStyle w:val="a4"/>
          <w:rFonts w:ascii="Arial" w:hAnsi="Arial" w:cs="Arial"/>
          <w:color w:val="444444"/>
          <w:sz w:val="22"/>
          <w:szCs w:val="22"/>
          <w:bdr w:val="none" w:sz="0" w:space="0" w:color="auto" w:frame="1"/>
        </w:rPr>
        <w:t>«О правовых и социальных гарантиях выборных лиц</w:t>
      </w:r>
    </w:p>
    <w:p w:rsidR="00992D34" w:rsidRDefault="00992D34" w:rsidP="00992D34">
      <w:pPr>
        <w:pStyle w:val="a3"/>
        <w:shd w:val="clear" w:color="auto" w:fill="FFFFFF"/>
        <w:spacing w:before="0" w:beforeAutospacing="0" w:after="0" w:afterAutospacing="0"/>
        <w:jc w:val="center"/>
        <w:rPr>
          <w:rFonts w:ascii="Arial" w:hAnsi="Arial" w:cs="Arial"/>
          <w:color w:val="444444"/>
          <w:sz w:val="22"/>
          <w:szCs w:val="22"/>
        </w:rPr>
      </w:pPr>
      <w:r>
        <w:rPr>
          <w:rStyle w:val="a4"/>
          <w:rFonts w:ascii="Arial" w:hAnsi="Arial" w:cs="Arial"/>
          <w:color w:val="444444"/>
          <w:sz w:val="22"/>
          <w:szCs w:val="22"/>
          <w:bdr w:val="none" w:sz="0" w:space="0" w:color="auto" w:frame="1"/>
        </w:rPr>
        <w:t>органов местного самоуправления</w:t>
      </w:r>
    </w:p>
    <w:p w:rsidR="00992D34" w:rsidRDefault="00992D34" w:rsidP="00992D34">
      <w:pPr>
        <w:pStyle w:val="a3"/>
        <w:shd w:val="clear" w:color="auto" w:fill="FFFFFF"/>
        <w:spacing w:before="0" w:beforeAutospacing="0" w:after="0" w:afterAutospacing="0"/>
        <w:jc w:val="center"/>
        <w:rPr>
          <w:rFonts w:ascii="Arial" w:hAnsi="Arial" w:cs="Arial"/>
          <w:color w:val="444444"/>
          <w:sz w:val="22"/>
          <w:szCs w:val="22"/>
        </w:rPr>
      </w:pPr>
      <w:r>
        <w:rPr>
          <w:rStyle w:val="a4"/>
          <w:rFonts w:ascii="Arial" w:hAnsi="Arial" w:cs="Arial"/>
          <w:color w:val="444444"/>
          <w:sz w:val="22"/>
          <w:szCs w:val="22"/>
          <w:bdr w:val="none" w:sz="0" w:space="0" w:color="auto" w:frame="1"/>
        </w:rPr>
        <w:t>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lastRenderedPageBreak/>
        <w:t>В соответствии с Законами Ивановской области «О статусе выборных лиц местного са-моуправления в Ивановской области» от 03.04.1998 № 20-ОЗ, «О государственном пенсион-ном обеспечении лиц, замещавших государственные должности Ивановской области» от 23.04.2002 г. № 20-ОЗ, Совет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РЕШИЛ:</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1.Утвердить Положение «О правовых и социальных гарантиях выборных лиц органов мест-ного самоуправления Старовичугского городского поселения» (прилагается)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2. Настоящее решение вступает в силу с момента его принятия и распространяется на право-отношения, возникшие с 1 января 2007 года.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3.Контроль по исполнению данного решения возложить на главу поселения Мухина Е.А.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Глава Старовичугского городского поселения Е.А. Мухин</w:t>
      </w:r>
    </w:p>
    <w:p w:rsidR="00992D34" w:rsidRDefault="00992D34" w:rsidP="00992D34">
      <w:pPr>
        <w:pStyle w:val="a3"/>
        <w:shd w:val="clear" w:color="auto" w:fill="FFFFFF"/>
        <w:spacing w:before="84" w:beforeAutospacing="0" w:after="84" w:afterAutospacing="0"/>
        <w:jc w:val="right"/>
        <w:rPr>
          <w:rFonts w:ascii="Arial" w:hAnsi="Arial" w:cs="Arial"/>
          <w:color w:val="444444"/>
          <w:sz w:val="22"/>
          <w:szCs w:val="22"/>
        </w:rPr>
      </w:pPr>
      <w:r>
        <w:rPr>
          <w:rFonts w:ascii="Arial" w:hAnsi="Arial" w:cs="Arial"/>
          <w:color w:val="444444"/>
          <w:sz w:val="22"/>
          <w:szCs w:val="22"/>
        </w:rPr>
        <w:t>Приложение к решению</w:t>
      </w:r>
    </w:p>
    <w:p w:rsidR="00992D34" w:rsidRDefault="00992D34" w:rsidP="00992D34">
      <w:pPr>
        <w:pStyle w:val="a3"/>
        <w:shd w:val="clear" w:color="auto" w:fill="FFFFFF"/>
        <w:spacing w:before="84" w:beforeAutospacing="0" w:after="84" w:afterAutospacing="0"/>
        <w:jc w:val="right"/>
        <w:rPr>
          <w:rFonts w:ascii="Arial" w:hAnsi="Arial" w:cs="Arial"/>
          <w:color w:val="444444"/>
          <w:sz w:val="22"/>
          <w:szCs w:val="22"/>
        </w:rPr>
      </w:pPr>
      <w:r>
        <w:rPr>
          <w:rFonts w:ascii="Arial" w:hAnsi="Arial" w:cs="Arial"/>
          <w:color w:val="444444"/>
          <w:sz w:val="22"/>
          <w:szCs w:val="22"/>
        </w:rPr>
        <w:t>Совета Старовичугского</w:t>
      </w:r>
    </w:p>
    <w:p w:rsidR="00992D34" w:rsidRDefault="00992D34" w:rsidP="00992D34">
      <w:pPr>
        <w:pStyle w:val="a3"/>
        <w:shd w:val="clear" w:color="auto" w:fill="FFFFFF"/>
        <w:spacing w:before="84" w:beforeAutospacing="0" w:after="84" w:afterAutospacing="0"/>
        <w:jc w:val="right"/>
        <w:rPr>
          <w:rFonts w:ascii="Arial" w:hAnsi="Arial" w:cs="Arial"/>
          <w:color w:val="444444"/>
          <w:sz w:val="22"/>
          <w:szCs w:val="22"/>
        </w:rPr>
      </w:pPr>
      <w:r>
        <w:rPr>
          <w:rFonts w:ascii="Arial" w:hAnsi="Arial" w:cs="Arial"/>
          <w:color w:val="444444"/>
          <w:sz w:val="22"/>
          <w:szCs w:val="22"/>
        </w:rPr>
        <w:t>Городского поселения</w:t>
      </w:r>
    </w:p>
    <w:p w:rsidR="00992D34" w:rsidRDefault="00992D34" w:rsidP="00992D34">
      <w:pPr>
        <w:pStyle w:val="a3"/>
        <w:shd w:val="clear" w:color="auto" w:fill="FFFFFF"/>
        <w:spacing w:before="84" w:beforeAutospacing="0" w:after="84" w:afterAutospacing="0"/>
        <w:jc w:val="right"/>
        <w:rPr>
          <w:rFonts w:ascii="Arial" w:hAnsi="Arial" w:cs="Arial"/>
          <w:color w:val="444444"/>
          <w:sz w:val="22"/>
          <w:szCs w:val="22"/>
        </w:rPr>
      </w:pPr>
      <w:r>
        <w:rPr>
          <w:rFonts w:ascii="Arial" w:hAnsi="Arial" w:cs="Arial"/>
          <w:color w:val="444444"/>
          <w:sz w:val="22"/>
          <w:szCs w:val="22"/>
        </w:rPr>
        <w:t>От 19. 04. 2007 № 13</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ПОЛОЖЕНИЕ</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О правовых и социальных гарантиях выборных лиц</w:t>
      </w:r>
    </w:p>
    <w:p w:rsidR="00992D34" w:rsidRDefault="00992D34" w:rsidP="00992D34">
      <w:pPr>
        <w:pStyle w:val="a3"/>
        <w:shd w:val="clear" w:color="auto" w:fill="FFFFFF"/>
        <w:spacing w:before="84" w:beforeAutospacing="0" w:after="84" w:afterAutospacing="0"/>
        <w:jc w:val="center"/>
        <w:rPr>
          <w:rFonts w:ascii="Arial" w:hAnsi="Arial" w:cs="Arial"/>
          <w:color w:val="444444"/>
          <w:sz w:val="22"/>
          <w:szCs w:val="22"/>
        </w:rPr>
      </w:pPr>
      <w:r>
        <w:rPr>
          <w:rFonts w:ascii="Arial" w:hAnsi="Arial" w:cs="Arial"/>
          <w:color w:val="444444"/>
          <w:sz w:val="22"/>
          <w:szCs w:val="22"/>
        </w:rPr>
        <w:t>органов местного самоуправления Старовичугского городского поселения Вичугского муниципального района Ивановской области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Правовые основы установления статуса выборного лица, федеральные государственные гарантии и ограничения в связи с осуществлением полномочий выборных лиц устанавливаются законами Рос-сийской Федерации.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Статус выборных лиц, принципы деятельности устанавливаются Законом Ивановской области «О статусе выборных лиц местного самоуправления в Ивановской области» от 03.04.1998 № 20-ОЗ, дру-гими законами Ивановской области.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Депутатам и членам выборных органов местного самоуправления, осуществляющим свои полномо-чия на постоянной основе, выборным должностным лицам местного самоуправления социальные га-рантии, связанные с пребыванием на этих должностях, устанавливаются нормативными актами Со-вета Старовичугского городского поселения в соответствии с законами Ивановской области.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Правовые и социальные гарантии при осуществлении депутатами и членами выборных органов ме-стного самоуправления (далее выборными лицами) своих полномочий устанавливаются Законом Ивановской области «О статусе выборных лиц местного самоуправления в Ивановской области» от 03.04.1998 № 20-ОЗ, другими законами Ивановской области, нормативными актами Совета Старови-чугского городского поселения, настоящим Положением:</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1.Государственное страхование выборного лица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Жизнь и здоровье выборного лица Старовичугского городского поселения подлежит обязательному государственному страхованию за счет бюджета Старовичугского городского поселения на сумму годового денежного вознаграждения выборного лица, работающего на постоянной оплачиваемой основе.</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Выборному лицу гарантируется: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а) обязательное государственное страхование на случай причинения вреда здоровью и имуще-ству в связи с исполнением им своих полномочий;</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б) обязательное государственное социальное страхование на случай заболевания или потери трудоспособности в период замещения ими выборной муниципальной должности или после его пре-кращения, но наступившей в связи с исполнением им своих полномочий;</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 другие виды обеспечения по государственному социальному страхованию, установленные действующим законодательством.</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lastRenderedPageBreak/>
        <w:t>Виды, условия и порядок проведения обязательного государственного страхования выборных лиц устанавливаются законами Российской Федерации.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На выборное лицо, осуществляющее свои полномочия на постоянной основе, распространяются га-рантии, предусмотренные для муниципальных служащих федеральными законами и законами Ива-новской области.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2.Компенсация за причиненное выборному лицу увечье или иное повреждение здоровья, повлекшее за собой стойкую утрату трудоспособности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 случае причинения выборному лицу в связи с осуществлением им своих полномочий увечья или иного повреждения здоровья, повлекшего за собой стойкую утрату трудоспособности, ему ежемесячно выплачивается компенсация в размере разницы между месячным денежным вознагражде-нием выборного лица, работающего на постоянной, оплачиваемой основе, на момент выплаты компенсации и назначенной пенсией без зачета выплат страховых сумм по государственному страхованию.</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3.Отсрочка от призыва на военную службу и освобождение выборного лица от военных сборов.</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 соответствии с федеральным законодательством выборному лицу предоставляется отсрочка от призыва на военную службу и военные сборы на период его полномочий.</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4.Гарантии трудовых прав выборного лица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Срок полномочий выборного лица, работающего на постоянной основе, засчитывается в общий и непрерывный стаж, стаж работы по специальности. При этом непрерывный трудовой стаж сохраня-ется при условии поступления на работу или на службу в течение трех месяцев после прекращения депутатских полномочий, должностных обязанностей выборного лица.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Выборному лицу, осуществляющему свои полномочия на постоянной основе, устанавливается еже-годный оплачиваемый отпуск продолжительностью не менее 30 календарных дней, а также предос-тавляется дополнительный ежегодный оплачиваемый отпуск в соответствии с законом о муници-пальной службе в Ивановской области.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5.Освобождение депутата Совета Старовичугского городского поселения от выполнения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производственных или служебных обязанностей на время осуществления депутатской дея-тельности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Освобождение депутата Совета Старовичугского городского поселения от выполнения производст-венных или служебных обязанностей по месту работы на время осуществления депутатской дея-тельности производится на основании официального уведомления о вызове в Совет. При этом тре-бование каких-либо других документов не допускается.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6.Обеспечение материально-финансовых условий для осуществления выборным лицом своих полномочий</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Участие выборного лица местного самоуправления, осуществляющего свои полномочия на общест-венной основе, в мероприятиях, присутствие на которых в соответствии с Уставом и иными норма-тивными правовыми актами Совета Старовичугского городского поселения является для выборного лица обязательным, компенсируется за счет средств бюджета Старовичугского городского поселе-ния. Размер компенсации составляет 500 рублей ежемесячно.</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Ежемесячно депутат освобождается от выполнения производственных или служебных обязанностей по месту основной работы для работы в избирательном округе на срок, определяемый Советом.</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Депутаты Совета, работающие на штатной оплачиваемой основе, получают ежемесячное вознаграж-дение в соответствии с Положением «О системе оплаты труда (денежном содержании) лиц, заме-щающих муниципальные должности муниципальной службы Старовичугского городского поселения Вичугского муниципального района»,утвержденного решением Совета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lastRenderedPageBreak/>
        <w:t>Ежемесячное денежное вознаграждение депутата Совета Старовичугского городского поселения, работающего на штатной основе, выплачивается ему со дня избрания, но не ранее даты увольнения с предыдущего места работы или временного приостановления его службы, а средства по возмещению расходов, связанных с депутатской деятельностью, со дня его избрания.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7. Пенсионное обеспечение граждан, являвшихся выборными лицами, работавших на профес-сиональной постоянной основе</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На выборных лиц, замещающих муниципальную должность на постоянной основе, в сфере пенсион-ного обеспечения в полном объеме распространяются права муниципального служащего в Иванов-ской области, устанавливаемые федеральными законами и законами Ивановской области.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8. Возмещение расходов, связанных с материальным обеспечением деятельности депутата Совета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Расходы органов местного самоуправления, предприятий, учреждений, организаций, связанных с ма-териальным обеспечением деятельности выборного лица , оплачиваются за счет местного бюджета с последующим их отнесением на смету расходов Совета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9. Гарантии неприкосновенности депутата Совета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 случае привлечения выборного лица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Выборное лицо не может быть привлечено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выборным лицом были допущены публичные оскорбления, клевета или иные нарушения, ответственность за которые предусмотрена федеральным законом.</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10. Правовое положение выборного лица при упразднении муниципального образования, а также при ликвидации органов местного самоуправления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При упразднении в установленном порядке муниципального образования, а также при ликвидации органа местного самоуправления выборному лицу, замещающему муниципальную должность на по-стоянной основе, в случае невозможности предоставления работы в органах местного самоуправле-ния должна быть предложена, по его согласию, другая (должность) с учетом его профессии, квалификации и занимаемой ранее должности. Если на новом месте работы размер его заработной платы ниже получаемого им ранее денежного содержания, то производится доплата до уровня прежнего денежного содержания за счет средств местного бюджета, но не более одного календарного года со дня освобождения от должности.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 случае не предоставления выборному лицу работы в соответствии с его профессией и квалифика-цией ему выплачивается пособие в размере получаемого им денежного содержания до устройства на новое место работы в течение одного календарного года, а также сохраняется за это время непре-рывный трудовой стаж.</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При увольнении в связи с досрочным прекращением полномочий выборного лица, по другим основа-ниям ему выплачивается средний заработок по ранее занимаемой выборной муниципальной должно-сти в соответствии с трудовым законодательством.</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11. Дополнительные социальные гарантии выборным лицам</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lastRenderedPageBreak/>
        <w:t>Выборному лицу, замещающему муниципальную должность на постоянной основе, в случае освобо-ждения от занимаемой должности в связи с досрочным прекращением полномочий или истечением срока полномочий выплачивается из местного бюджета пособие в размере получаемого им денежно-го содержания до устройства на новое место работы в течение одного календарного года.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Если на новом месте работы размер его заработной платы ниже получаемого им ранее денежного содержания, то может производиться доплата до уровня прежнего денежного содержания, но не бо-лее одного календарного года со дня освобождения от должности.</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Выборным лицам, замещающим муниципальную должность на постоянной основе не менее одного года, по решению представительного органа местного самоуправления может предоставляться бес-платная путевка в санаторий или дом отдыха.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 случае смерти (гибели) выборного лица местного самоуправления при осуществлении им своих полномочий семье выплачивается единовременное пособие в размере двенадцатикратного месячно-го должностного оклада за счет средств местного бюджета.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Медицинское обслуживание его и членов его семьи, в том числе после выхода его на пенсию.</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12.Право на использование транспорта</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Компенсация затрат выборного лица за использование пассажирского транспорта осуществляется в порядке, устанавливаемом Советом Старовичугского городского поселения.</w:t>
      </w:r>
    </w:p>
    <w:p w:rsidR="00992D34" w:rsidRDefault="00992D34" w:rsidP="00992D34">
      <w:pPr>
        <w:pStyle w:val="a3"/>
        <w:shd w:val="clear" w:color="auto" w:fill="FFFFFF"/>
        <w:spacing w:before="84" w:beforeAutospacing="0" w:after="84" w:afterAutospacing="0"/>
        <w:rPr>
          <w:rFonts w:ascii="Arial" w:hAnsi="Arial" w:cs="Arial"/>
          <w:color w:val="444444"/>
          <w:sz w:val="22"/>
          <w:szCs w:val="22"/>
        </w:rPr>
      </w:pPr>
      <w:r>
        <w:rPr>
          <w:rFonts w:ascii="Arial" w:hAnsi="Arial" w:cs="Arial"/>
          <w:color w:val="444444"/>
          <w:sz w:val="22"/>
          <w:szCs w:val="22"/>
        </w:rPr>
        <w:t>Выборному лицу, использующему личный автотранспорт для осуществления своих полномочий, воз-мещаются расходы по его содержанию в порядке и размерах, устанавливаемых Советом Старовичуг-ского городского поселения в соответствии с действующим законодательством.</w:t>
      </w:r>
    </w:p>
    <w:p w:rsidR="00372399" w:rsidRDefault="00372399"/>
    <w:sectPr w:rsidR="00372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992D34"/>
    <w:rsid w:val="00372399"/>
    <w:rsid w:val="00992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D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2D34"/>
    <w:rPr>
      <w:b/>
      <w:bCs/>
    </w:rPr>
  </w:style>
</w:styles>
</file>

<file path=word/webSettings.xml><?xml version="1.0" encoding="utf-8"?>
<w:webSettings xmlns:r="http://schemas.openxmlformats.org/officeDocument/2006/relationships" xmlns:w="http://schemas.openxmlformats.org/wordprocessingml/2006/main">
  <w:divs>
    <w:div w:id="17227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2137</Words>
  <Characters>12187</Characters>
  <Application>Microsoft Office Word</Application>
  <DocSecurity>0</DocSecurity>
  <Lines>101</Lines>
  <Paragraphs>28</Paragraphs>
  <ScaleCrop>false</ScaleCrop>
  <Company>Microsoft</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2016-09-29T10:34:00Z</dcterms:created>
  <dcterms:modified xsi:type="dcterms:W3CDTF">2016-09-29T10:34:00Z</dcterms:modified>
</cp:coreProperties>
</file>