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BC5505" w:rsidRDefault="00BC5505" w:rsidP="00BC55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 О С Т А Н О В Л Е Н И Е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ГЛАВЫ АДМИНИСТРАЦИИ</w:t>
      </w:r>
      <w:r>
        <w:rPr>
          <w:rFonts w:ascii="Arial" w:hAnsi="Arial" w:cs="Arial"/>
          <w:color w:val="444444"/>
          <w:sz w:val="20"/>
          <w:szCs w:val="20"/>
        </w:rPr>
        <w:br/>
        <w:t>СТАРОВИЧУГСКОГО ГОРОДСКОГО ПОСЕЛЕНИЯ</w:t>
      </w:r>
      <w:r>
        <w:rPr>
          <w:rFonts w:ascii="Arial" w:hAnsi="Arial" w:cs="Arial"/>
          <w:color w:val="444444"/>
          <w:sz w:val="20"/>
          <w:szCs w:val="20"/>
        </w:rPr>
        <w:br/>
        <w:t>ВИЧУГСКОГО МУНИЦИПАЛЬНОГО РАЙОНА</w:t>
      </w:r>
      <w:r>
        <w:rPr>
          <w:rFonts w:ascii="Arial" w:hAnsi="Arial" w:cs="Arial"/>
          <w:color w:val="444444"/>
          <w:sz w:val="20"/>
          <w:szCs w:val="20"/>
        </w:rPr>
        <w:br/>
        <w:t>ИВАНОВСКОЙ ОБЛАСТИ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От 09 августа 2010 года № 96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О КООРДИНАЦИОННОМ СОВЕТЕ ПРИ ГЛАВЕ АДМИНИСТРАЦИИ СТАРОВИЧУГСКОГО ГОРОДСКОГО ПОСЕЛЕНИЯ ВИЧУГСКОГО МУНИЦИПАЛЬНОГО РАЙОНА ИВАНОВСКОЙ ОБЛАСТИ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 ПРОТИВОДЕЙСТВИЮ КОРРУПЦИИ</w:t>
      </w:r>
    </w:p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  <w:t>Руководствуясь ст. 18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Указом Президента Российской Федерации от 02.07.2005 N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власти", постановлением Правительства Российской Федерации от 05.12.2005 N 725 "О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 (в редакции постановления Правительства Российской Федерации от 08.12.2008 N 930), Федеральным законом от 25.12.2008 N 273-ФЗ "О противодействии коррупции", Указом Губернатора Ивановской области от 26.03.2009 №37-уг « О координационном совете при Губернаторе Ивановской области по противодействию коррупции» с учетом плана противодействия коррупции в Ивановской области, утвержденного распоряжением Губернатора Ивановской области от 30.09.2008 N 447-р, в целях эффективного решения вопросов в области противодействия коррупции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ПОСТАНОВЛЯЮ:</w:t>
      </w:r>
      <w:r>
        <w:rPr>
          <w:rFonts w:ascii="Arial" w:hAnsi="Arial" w:cs="Arial"/>
          <w:color w:val="444444"/>
          <w:sz w:val="20"/>
          <w:szCs w:val="20"/>
        </w:rPr>
        <w:br/>
        <w:t>1. Образовать координационный совет при главе администрации Старовичугского городского поселения Вичугского муниципального района Ивановской области по противодействию коррупции (далее - совет) и утвердить его состав (Приложение 1).</w:t>
      </w:r>
      <w:r>
        <w:rPr>
          <w:rFonts w:ascii="Arial" w:hAnsi="Arial" w:cs="Arial"/>
          <w:color w:val="444444"/>
          <w:sz w:val="20"/>
          <w:szCs w:val="20"/>
        </w:rPr>
        <w:br/>
        <w:t>2. Установить, что председателем совета является глава администрации Старовичугского городского поселения Вичугского муниципального района Ивановской области.</w:t>
      </w:r>
      <w:r>
        <w:rPr>
          <w:rFonts w:ascii="Arial" w:hAnsi="Arial" w:cs="Arial"/>
          <w:color w:val="444444"/>
          <w:sz w:val="20"/>
          <w:szCs w:val="20"/>
        </w:rPr>
        <w:br/>
        <w:t>3. Утвердить Положение о совете (Приложение 2).</w:t>
      </w:r>
      <w:r>
        <w:rPr>
          <w:rFonts w:ascii="Arial" w:hAnsi="Arial" w:cs="Arial"/>
          <w:color w:val="444444"/>
          <w:sz w:val="20"/>
          <w:szCs w:val="20"/>
        </w:rPr>
        <w:br/>
        <w:t>4. Контроль за выполнением настоящего постановления оставляю за собой.</w:t>
      </w:r>
    </w:p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  <w:t>Глава администрации Голубев В.М.</w:t>
      </w:r>
    </w:p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  <w:t>Приложение № 1</w:t>
      </w:r>
      <w:r>
        <w:rPr>
          <w:rFonts w:ascii="Arial" w:hAnsi="Arial" w:cs="Arial"/>
          <w:color w:val="444444"/>
          <w:sz w:val="20"/>
          <w:szCs w:val="20"/>
        </w:rPr>
        <w:br/>
        <w:t>к постановлению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главы Администрации</w:t>
      </w:r>
      <w:r>
        <w:rPr>
          <w:rFonts w:ascii="Arial" w:hAnsi="Arial" w:cs="Arial"/>
          <w:color w:val="444444"/>
          <w:sz w:val="20"/>
          <w:szCs w:val="20"/>
        </w:rPr>
        <w:br/>
        <w:t>Старовичугского городского поселения</w:t>
      </w:r>
      <w:r>
        <w:rPr>
          <w:rFonts w:ascii="Arial" w:hAnsi="Arial" w:cs="Arial"/>
          <w:color w:val="444444"/>
          <w:sz w:val="20"/>
          <w:szCs w:val="20"/>
        </w:rPr>
        <w:br/>
        <w:t>от «09» августа 2010 г. № 96</w:t>
      </w:r>
    </w:p>
    <w:p w:rsidR="00BC5505" w:rsidRDefault="00BC5505" w:rsidP="00BC55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СОСТАВ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КООРДИНАЦИОННОГО СОВЕТА ПРИ ГЛАВЕ АДМИНИСТРАЦИИ СТАРОВИЧУГСКОГО ГОРОДСКОГО ПОСЕЛЕНИЯ ВИЧУГСКОГО МУНИЦИПАЛЬНОГО РАЙОНА ИВАНОВСКОЙ ОБЛАСТИ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 ПРОТИВОДЕЙСТВИЮ КОРРУПЦИИ</w:t>
      </w:r>
    </w:p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  <w:t>Голубев Василий Михайлович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председатель совета, глава администрации Старовичугского городского поселения;</w:t>
      </w:r>
      <w:r>
        <w:rPr>
          <w:rFonts w:ascii="Arial" w:hAnsi="Arial" w:cs="Arial"/>
          <w:color w:val="444444"/>
          <w:sz w:val="20"/>
          <w:szCs w:val="20"/>
        </w:rPr>
        <w:br/>
        <w:t>Каплина Татьяна Владимировна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заместитель председатель совета,глава Старовичугского городского поселения;</w:t>
      </w:r>
      <w:r>
        <w:rPr>
          <w:rFonts w:ascii="Arial" w:hAnsi="Arial" w:cs="Arial"/>
          <w:color w:val="444444"/>
          <w:sz w:val="20"/>
          <w:szCs w:val="20"/>
        </w:rPr>
        <w:br/>
        <w:t>Кольцова Ольга Сергеевна</w:t>
      </w:r>
      <w:r>
        <w:rPr>
          <w:rFonts w:ascii="Arial" w:hAnsi="Arial" w:cs="Arial"/>
          <w:color w:val="444444"/>
          <w:sz w:val="20"/>
          <w:szCs w:val="20"/>
        </w:rPr>
        <w:br/>
        <w:t>секретарь совета, управделами Совета Старовичугского городского поселения;</w:t>
      </w:r>
      <w:r>
        <w:rPr>
          <w:rFonts w:ascii="Arial" w:hAnsi="Arial" w:cs="Arial"/>
          <w:color w:val="444444"/>
          <w:sz w:val="20"/>
          <w:szCs w:val="20"/>
        </w:rPr>
        <w:br/>
        <w:t>Изосимова Светлана Владимировна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lastRenderedPageBreak/>
        <w:t>заместитель главы администрации по социальным и организационным вопросам;</w:t>
      </w:r>
      <w:r>
        <w:rPr>
          <w:rFonts w:ascii="Arial" w:hAnsi="Arial" w:cs="Arial"/>
          <w:color w:val="444444"/>
          <w:sz w:val="20"/>
          <w:szCs w:val="20"/>
        </w:rPr>
        <w:br/>
        <w:t>Плаксина Тамара Вадимовна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заместитель главы администрации по финансовым вопросам, главный бухгалтер;</w:t>
      </w:r>
      <w:r>
        <w:rPr>
          <w:rFonts w:ascii="Arial" w:hAnsi="Arial" w:cs="Arial"/>
          <w:color w:val="444444"/>
          <w:sz w:val="20"/>
          <w:szCs w:val="20"/>
        </w:rPr>
        <w:br/>
        <w:t>Быкова Татьяна Евгеньевна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начальник отдела имущества и муниципального хозяйства;</w:t>
      </w:r>
      <w:r>
        <w:rPr>
          <w:rFonts w:ascii="Arial" w:hAnsi="Arial" w:cs="Arial"/>
          <w:color w:val="444444"/>
          <w:sz w:val="20"/>
          <w:szCs w:val="20"/>
        </w:rPr>
        <w:br/>
        <w:t>Суханов Владимир Михайлович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  <w:t>юридический работник, осуществляющий свои полномочия на договорной основе(по согласованию);</w:t>
      </w:r>
      <w:r>
        <w:rPr>
          <w:rFonts w:ascii="Arial" w:hAnsi="Arial" w:cs="Arial"/>
          <w:color w:val="444444"/>
          <w:sz w:val="20"/>
          <w:szCs w:val="20"/>
        </w:rPr>
        <w:br/>
        <w:t>Масленников Иван Павлович</w:t>
      </w:r>
      <w:r>
        <w:rPr>
          <w:rFonts w:ascii="Arial" w:hAnsi="Arial" w:cs="Arial"/>
          <w:color w:val="444444"/>
          <w:sz w:val="20"/>
          <w:szCs w:val="20"/>
        </w:rPr>
        <w:br/>
        <w:t>Начальник ТПМ Старовичугского городского поселения Вичугскому муниципальному району (по согласованию);</w:t>
      </w:r>
      <w:r>
        <w:rPr>
          <w:rFonts w:ascii="Arial" w:hAnsi="Arial" w:cs="Arial"/>
          <w:color w:val="444444"/>
          <w:sz w:val="20"/>
          <w:szCs w:val="20"/>
        </w:rPr>
        <w:br/>
        <w:t>Баранова Людмила Валерьевна</w:t>
      </w:r>
      <w:r>
        <w:rPr>
          <w:rFonts w:ascii="Arial" w:hAnsi="Arial" w:cs="Arial"/>
          <w:color w:val="444444"/>
          <w:sz w:val="20"/>
          <w:szCs w:val="20"/>
        </w:rPr>
        <w:br/>
        <w:t>Начальник межрайонной инспекции ФНС №1 по Ивановской области (по согласованию)</w:t>
      </w:r>
    </w:p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Приложение № 2</w:t>
      </w:r>
      <w:r>
        <w:rPr>
          <w:rFonts w:ascii="Arial" w:hAnsi="Arial" w:cs="Arial"/>
          <w:color w:val="444444"/>
          <w:sz w:val="20"/>
          <w:szCs w:val="20"/>
        </w:rPr>
        <w:br/>
        <w:t>к постановлению главы Администрации</w:t>
      </w:r>
      <w:r>
        <w:rPr>
          <w:rFonts w:ascii="Arial" w:hAnsi="Arial" w:cs="Arial"/>
          <w:color w:val="444444"/>
          <w:sz w:val="20"/>
          <w:szCs w:val="20"/>
        </w:rPr>
        <w:br/>
        <w:t>Старовичугского городского поселения</w:t>
      </w:r>
      <w:r>
        <w:rPr>
          <w:rFonts w:ascii="Arial" w:hAnsi="Arial" w:cs="Arial"/>
          <w:color w:val="444444"/>
          <w:sz w:val="20"/>
          <w:szCs w:val="20"/>
        </w:rPr>
        <w:br/>
        <w:t>от «09» августа 2010 г. № 96</w:t>
      </w:r>
    </w:p>
    <w:p w:rsidR="00BC5505" w:rsidRDefault="00BC5505" w:rsidP="00BC55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ПОЛОЖЕНИЕ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О КООРДИНАЦИОННОМ СОВЕТЕ ПРИ ГЛАВЕ АДМИНИСТРАЦИИ СТАРОВИЧУГСКОГО ГОРОДСКОГО ПОСЕЛЕНИЯ ВИЧУГСКОГО МУНИЦИПАЛЬНОГО РАЙОНА ИВАНОВСКОЙ ОБЛАСТИ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 ПРОТИВОДЕЙСТВИЮ КОРРУПЦИИ</w:t>
      </w:r>
    </w:p>
    <w:p w:rsidR="00BC5505" w:rsidRDefault="00BC5505" w:rsidP="00BC5505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1. Общие положения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1.1. Настоящее Положение определяет общий порядок организации деятельности координационного совета при главе Администрации Старовичугского городского поселения Вичугского муниципального района Ивановской области по противодействию коррупции (далее - совет), его основные задачи и функции.</w:t>
      </w:r>
      <w:r>
        <w:rPr>
          <w:rFonts w:ascii="Arial" w:hAnsi="Arial" w:cs="Arial"/>
          <w:color w:val="444444"/>
          <w:sz w:val="20"/>
          <w:szCs w:val="20"/>
        </w:rPr>
        <w:br/>
        <w:t>1.2. Совет является основным координационным органом при главе Администрации в области противодействия коррупции.</w:t>
      </w:r>
      <w:r>
        <w:rPr>
          <w:rFonts w:ascii="Arial" w:hAnsi="Arial" w:cs="Arial"/>
          <w:color w:val="444444"/>
          <w:sz w:val="20"/>
          <w:szCs w:val="20"/>
        </w:rPr>
        <w:br/>
        <w:t>1.3. Совет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Уставом Старовичугского городского поселения , иными нормативными правовыми актами Ивановской области и Старовичугского городского поселения, а также настоящим Положением.</w:t>
      </w:r>
      <w:r>
        <w:rPr>
          <w:rFonts w:ascii="Arial" w:hAnsi="Arial" w:cs="Arial"/>
          <w:color w:val="444444"/>
          <w:sz w:val="20"/>
          <w:szCs w:val="20"/>
        </w:rPr>
        <w:br/>
        <w:t>1.4. Состав совета утверждается главой Администрации Старовичугского городского поселения.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2. Задачи совета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Основными задачами совета являются:</w:t>
      </w:r>
      <w:r>
        <w:rPr>
          <w:rFonts w:ascii="Arial" w:hAnsi="Arial" w:cs="Arial"/>
          <w:color w:val="444444"/>
          <w:sz w:val="20"/>
          <w:szCs w:val="20"/>
        </w:rPr>
        <w:br/>
        <w:t>- подготовка предложений главе Администрации Старовичугского городского поселения, касающихся выработки и реализации мер в области противодействия коррупции;</w:t>
      </w:r>
      <w:r>
        <w:rPr>
          <w:rFonts w:ascii="Arial" w:hAnsi="Arial" w:cs="Arial"/>
          <w:color w:val="444444"/>
          <w:sz w:val="20"/>
          <w:szCs w:val="20"/>
        </w:rPr>
        <w:br/>
        <w:t>- координация деятельности органов местного самоуправления по реализации государственной политики в области противодействия коррупции;</w:t>
      </w:r>
      <w:r>
        <w:rPr>
          <w:rFonts w:ascii="Arial" w:hAnsi="Arial" w:cs="Arial"/>
          <w:color w:val="444444"/>
          <w:sz w:val="20"/>
          <w:szCs w:val="20"/>
        </w:rPr>
        <w:br/>
        <w:t>- контроль за реализацией мероприятий в области противодействия коррупции на территории Старовичугского городского поселения.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3. Права совета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Для осуществления своих целей и задач совет имеет право:</w:t>
      </w:r>
      <w:r>
        <w:rPr>
          <w:rFonts w:ascii="Arial" w:hAnsi="Arial" w:cs="Arial"/>
          <w:color w:val="444444"/>
          <w:sz w:val="20"/>
          <w:szCs w:val="20"/>
        </w:rPr>
        <w:br/>
        <w:t>- запрашивать и получать в установленном порядке необходимую для деятельности совета информацию;</w:t>
      </w:r>
      <w:r>
        <w:rPr>
          <w:rFonts w:ascii="Arial" w:hAnsi="Arial" w:cs="Arial"/>
          <w:color w:val="444444"/>
          <w:sz w:val="20"/>
          <w:szCs w:val="20"/>
        </w:rPr>
        <w:br/>
        <w:t>- приглашать на свои заседания должностных лиц по вопросам, относящимся к компетенции совета;</w:t>
      </w:r>
      <w:r>
        <w:rPr>
          <w:rFonts w:ascii="Arial" w:hAnsi="Arial" w:cs="Arial"/>
          <w:color w:val="444444"/>
          <w:sz w:val="20"/>
          <w:szCs w:val="20"/>
        </w:rPr>
        <w:br/>
        <w:t>- привлекать для участия в работе совета ученых и специалистов;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4. Организация работы совета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lastRenderedPageBreak/>
        <w:t>4.1. Заседания совета проводятся не реже одного раза в квартал. Заседания совета считаются правомочными, если на них присутствует не менее половины членов совета. Заседания совета проводит председатель совета либо по его поручению заместитель председателя совета.</w:t>
      </w:r>
      <w:r>
        <w:rPr>
          <w:rFonts w:ascii="Arial" w:hAnsi="Arial" w:cs="Arial"/>
          <w:color w:val="444444"/>
          <w:sz w:val="20"/>
          <w:szCs w:val="20"/>
        </w:rPr>
        <w:br/>
        <w:t>4.2. Решения совета принимаются открытым голосованием большинством голосов. При равенстве голосов голос председателя совета является решающим. Решения совета оформляются протоколом, подписываются председателем совета, ответственным секретарем и направляются соответствующим исполнителям, в компетенцию которых входит решение рассматриваемого вопроса.</w:t>
      </w:r>
      <w:r>
        <w:rPr>
          <w:rFonts w:ascii="Arial" w:hAnsi="Arial" w:cs="Arial"/>
          <w:color w:val="444444"/>
          <w:sz w:val="20"/>
          <w:szCs w:val="20"/>
        </w:rPr>
        <w:br/>
        <w:t>4.3. Совет может рассматривать отдельные вопросы на закрытых заседаниях.</w:t>
      </w:r>
      <w:r>
        <w:rPr>
          <w:rFonts w:ascii="Arial" w:hAnsi="Arial" w:cs="Arial"/>
          <w:color w:val="444444"/>
          <w:sz w:val="20"/>
          <w:szCs w:val="20"/>
        </w:rPr>
        <w:br/>
        <w:t>4.4. Члены совета принимают участие в его работе на общественных началах.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5. Ответственный секретарь совета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  <w:t>Секретарь совета непосредственно отвечает за:</w:t>
      </w:r>
      <w:r>
        <w:rPr>
          <w:rFonts w:ascii="Arial" w:hAnsi="Arial" w:cs="Arial"/>
          <w:color w:val="444444"/>
          <w:sz w:val="20"/>
          <w:szCs w:val="20"/>
        </w:rPr>
        <w:br/>
        <w:t>подготовку организации работы совета, полноту и качество предлагаемых к рассмотрению материалов;</w:t>
      </w:r>
      <w:r>
        <w:rPr>
          <w:rFonts w:ascii="Arial" w:hAnsi="Arial" w:cs="Arial"/>
          <w:color w:val="444444"/>
          <w:sz w:val="20"/>
          <w:szCs w:val="20"/>
        </w:rPr>
        <w:br/>
        <w:t>оповещение членов совета о дате, времени и месте проведения заседаний, а также приглашение по поручению председателя совета иных лиц, участвующих в работе совета;</w:t>
      </w:r>
      <w:r>
        <w:rPr>
          <w:rFonts w:ascii="Arial" w:hAnsi="Arial" w:cs="Arial"/>
          <w:color w:val="444444"/>
          <w:sz w:val="20"/>
          <w:szCs w:val="20"/>
        </w:rPr>
        <w:br/>
        <w:t>подготовку проектов решения совета и иных документов, относящихся к его деятельности;</w:t>
      </w:r>
      <w:r>
        <w:rPr>
          <w:rFonts w:ascii="Arial" w:hAnsi="Arial" w:cs="Arial"/>
          <w:color w:val="444444"/>
          <w:sz w:val="20"/>
          <w:szCs w:val="20"/>
        </w:rPr>
        <w:br/>
        <w:t>осуществление контроля за исполнением решений совета;</w:t>
      </w:r>
      <w:r>
        <w:rPr>
          <w:rFonts w:ascii="Arial" w:hAnsi="Arial" w:cs="Arial"/>
          <w:color w:val="444444"/>
          <w:sz w:val="20"/>
          <w:szCs w:val="20"/>
        </w:rPr>
        <w:br/>
        <w:t>выполнение иных поручений председателя совета, связанных с обеспечением деятельности совета.</w:t>
      </w:r>
      <w:r>
        <w:rPr>
          <w:rFonts w:ascii="Arial" w:hAnsi="Arial" w:cs="Arial"/>
          <w:color w:val="444444"/>
          <w:sz w:val="20"/>
          <w:szCs w:val="20"/>
        </w:rPr>
        <w:br/>
        <w:t>Секретарь совета имеет право вносить предложения по созданию рабочих групп совета для проработки отдельных вопросов.</w:t>
      </w:r>
    </w:p>
    <w:p w:rsidR="00E77D31" w:rsidRDefault="00E77D31"/>
    <w:sectPr w:rsidR="00E7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C5505"/>
    <w:rsid w:val="00BC5505"/>
    <w:rsid w:val="00E7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5505"/>
    <w:rPr>
      <w:b/>
      <w:bCs/>
    </w:rPr>
  </w:style>
  <w:style w:type="character" w:customStyle="1" w:styleId="apple-converted-space">
    <w:name w:val="apple-converted-space"/>
    <w:basedOn w:val="a0"/>
    <w:rsid w:val="00BC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5851</Characters>
  <Application>Microsoft Office Word</Application>
  <DocSecurity>0</DocSecurity>
  <Lines>48</Lines>
  <Paragraphs>13</Paragraphs>
  <ScaleCrop>false</ScaleCrop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2016-09-29T10:34:00Z</dcterms:created>
  <dcterms:modified xsi:type="dcterms:W3CDTF">2016-09-29T10:34:00Z</dcterms:modified>
</cp:coreProperties>
</file>