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50C" w:rsidRDefault="00B2650C" w:rsidP="00B2650C">
      <w:pPr>
        <w:sectPr w:rsidR="00B2650C" w:rsidSect="00EF6FB3">
          <w:pgSz w:w="11906" w:h="16838"/>
          <w:pgMar w:top="426" w:right="851" w:bottom="851" w:left="1134" w:header="0" w:footer="0" w:gutter="0"/>
          <w:cols w:space="720"/>
          <w:formProt w:val="0"/>
          <w:docGrid w:linePitch="100"/>
        </w:sectPr>
      </w:pPr>
    </w:p>
    <w:p w:rsidR="00B2650C" w:rsidRPr="00EF6FB3" w:rsidRDefault="00B2650C" w:rsidP="00B2650C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EF6FB3">
        <w:rPr>
          <w:rFonts w:ascii="Times New Roman" w:hAnsi="Times New Roman" w:cs="Times New Roman"/>
          <w:b/>
          <w:bCs/>
          <w:szCs w:val="24"/>
        </w:rPr>
        <w:lastRenderedPageBreak/>
        <w:t>Отчет</w:t>
      </w:r>
    </w:p>
    <w:p w:rsidR="00B2650C" w:rsidRPr="00EF6FB3" w:rsidRDefault="00B2650C" w:rsidP="00B2650C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EF6FB3">
        <w:rPr>
          <w:rFonts w:ascii="Times New Roman" w:hAnsi="Times New Roman" w:cs="Times New Roman"/>
          <w:b/>
          <w:bCs/>
          <w:szCs w:val="24"/>
        </w:rPr>
        <w:t>об итогах реализации инициативного проекта,</w:t>
      </w:r>
    </w:p>
    <w:p w:rsidR="00B2650C" w:rsidRPr="00EF6FB3" w:rsidRDefault="00B2650C" w:rsidP="00B2650C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EF6FB3">
        <w:rPr>
          <w:rFonts w:ascii="Times New Roman" w:hAnsi="Times New Roman" w:cs="Times New Roman"/>
          <w:b/>
          <w:bCs/>
          <w:szCs w:val="24"/>
        </w:rPr>
        <w:t>пр</w:t>
      </w:r>
      <w:r w:rsidR="00E50609" w:rsidRPr="00EF6FB3">
        <w:rPr>
          <w:rFonts w:ascii="Times New Roman" w:hAnsi="Times New Roman" w:cs="Times New Roman"/>
          <w:b/>
          <w:bCs/>
          <w:szCs w:val="24"/>
        </w:rPr>
        <w:t>ошедшего конкурсный отбор в 2024</w:t>
      </w:r>
      <w:r w:rsidRPr="00EF6FB3">
        <w:rPr>
          <w:rFonts w:ascii="Times New Roman" w:hAnsi="Times New Roman" w:cs="Times New Roman"/>
          <w:b/>
          <w:bCs/>
          <w:szCs w:val="24"/>
        </w:rPr>
        <w:t xml:space="preserve"> году, в рамках муниципальной программы Старовичугского городского поселения</w:t>
      </w:r>
    </w:p>
    <w:p w:rsidR="00B2650C" w:rsidRPr="00EF6FB3" w:rsidRDefault="00B2650C" w:rsidP="00B2650C">
      <w:pPr>
        <w:jc w:val="center"/>
        <w:rPr>
          <w:szCs w:val="24"/>
        </w:rPr>
      </w:pPr>
      <w:r w:rsidRPr="00EF6FB3">
        <w:rPr>
          <w:rFonts w:ascii="Times New Roman" w:hAnsi="Times New Roman" w:cs="Times New Roman"/>
          <w:b/>
          <w:bCs/>
          <w:szCs w:val="24"/>
        </w:rPr>
        <w:t xml:space="preserve">«Благоустройство Старовичугского городского </w:t>
      </w:r>
      <w:r w:rsidRPr="00EF6FB3">
        <w:rPr>
          <w:rFonts w:ascii="Times New Roman" w:hAnsi="Times New Roman"/>
          <w:b/>
          <w:szCs w:val="24"/>
        </w:rPr>
        <w:t>поселения»</w:t>
      </w:r>
    </w:p>
    <w:p w:rsidR="00B2650C" w:rsidRPr="00EF6FB3" w:rsidRDefault="00B2650C" w:rsidP="00B2650C">
      <w:pPr>
        <w:jc w:val="center"/>
        <w:rPr>
          <w:szCs w:val="24"/>
        </w:rPr>
      </w:pP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 xml:space="preserve">1. Наименование инициативного проекта: 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1. Благоустройство дворовой территории: установка детской игровой площадки с спортивными элементами «Детские забавы» по адресу поселок Старая Вичуга улица Малая Зелёная у дома №7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Реализация проекта осуществлена в соответствии решением Совета Старовичугского городского поселения от 18.02.2021г. №3-3 «Об утверждении Порядков реализации инициативных проектов на территории, части территории Старовичугского городского поселения Вичугского муниципального района Ивановской области».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2.</w:t>
      </w:r>
      <w:r w:rsidRPr="00EF6FB3">
        <w:rPr>
          <w:rFonts w:ascii="Times New Roman" w:hAnsi="Times New Roman" w:cs="Times New Roman"/>
          <w:szCs w:val="24"/>
        </w:rPr>
        <w:tab/>
        <w:t>Дата начала и окончания реализации инициативного проекта: c 25.03.2024 по 13.07.2023 (окончательный расчет по проекту).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3.</w:t>
      </w:r>
      <w:r w:rsidRPr="00EF6FB3">
        <w:rPr>
          <w:rFonts w:ascii="Times New Roman" w:hAnsi="Times New Roman" w:cs="Times New Roman"/>
          <w:szCs w:val="24"/>
        </w:rPr>
        <w:tab/>
        <w:t>Сведения о поставленных товарах, выполненных работах, оказанных услугах в рамках реализации инициативного проекта: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- работы проводились подрядной организацией обществом с ограниченной ответственностью "КСИЛ Иваново".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 xml:space="preserve">4. Сведения об имущественном и (или) трудовом участии физических и (или) юридических лиц, индивидуальных предпринимателей: 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- жители поселения - не заявлено;</w:t>
      </w:r>
    </w:p>
    <w:p w:rsidR="00B2650C" w:rsidRPr="00EF6FB3" w:rsidRDefault="00B2650C" w:rsidP="00B2650C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>- индивидуальные предприниматели и юридические лица - не заявлено.</w:t>
      </w: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r w:rsidRPr="00EF6FB3">
        <w:rPr>
          <w:rFonts w:ascii="Times New Roman" w:hAnsi="Times New Roman" w:cs="Times New Roman"/>
          <w:szCs w:val="24"/>
        </w:rPr>
        <w:t xml:space="preserve">5. </w:t>
      </w:r>
      <w:bookmarkStart w:id="0" w:name="_Hlk136603340"/>
      <w:r w:rsidRPr="00EF6FB3">
        <w:rPr>
          <w:szCs w:val="24"/>
        </w:rPr>
        <w:t>Сведения об объемах финансирования проекта, рубли</w:t>
      </w:r>
      <w:bookmarkEnd w:id="0"/>
      <w:r w:rsidRPr="00EF6FB3">
        <w:rPr>
          <w:rFonts w:ascii="Times New Roman" w:hAnsi="Times New Roman" w:cs="Times New Roman"/>
          <w:szCs w:val="24"/>
        </w:rPr>
        <w:t>:</w:t>
      </w:r>
    </w:p>
    <w:tbl>
      <w:tblPr>
        <w:tblW w:w="99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4"/>
        <w:gridCol w:w="6559"/>
        <w:gridCol w:w="1236"/>
        <w:gridCol w:w="1398"/>
      </w:tblGrid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bookmarkStart w:id="1" w:name="_Hlk136603349"/>
            <w:r w:rsidRPr="00EF6FB3">
              <w:t>№ п/п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 w:right="180"/>
            </w:pPr>
            <w:r w:rsidRPr="00EF6FB3">
              <w:t>Наименование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-538" w:firstLine="538"/>
              <w:jc w:val="center"/>
            </w:pPr>
            <w:r w:rsidRPr="00EF6FB3">
              <w:t>План</w:t>
            </w: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Факт</w:t>
            </w:r>
          </w:p>
        </w:tc>
      </w:tr>
      <w:tr w:rsidR="00B2650C" w:rsidRPr="00EF6FB3" w:rsidTr="00EF6FB3">
        <w:trPr>
          <w:trHeight w:val="650"/>
        </w:trPr>
        <w:tc>
          <w:tcPr>
            <w:tcW w:w="774" w:type="dxa"/>
          </w:tcPr>
          <w:p w:rsidR="00B2650C" w:rsidRPr="00EF6FB3" w:rsidRDefault="00B2650C" w:rsidP="004A546D">
            <w:p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EF6FB3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EF6FB3">
              <w:rPr>
                <w:rFonts w:ascii="Times New Roman" w:hAnsi="Times New Roman" w:cs="Times New Roman"/>
                <w:szCs w:val="24"/>
              </w:rPr>
              <w:t>Общая стоимость проекта с учетом добровольного имущественного и (или) трудового участия жителей поселения, индивидуальных предпринимателей и юридических лиц, осуществляющих свою деятельность на территории поселения</w:t>
            </w:r>
          </w:p>
        </w:tc>
        <w:tc>
          <w:tcPr>
            <w:tcW w:w="1236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900000,00</w:t>
            </w:r>
          </w:p>
        </w:tc>
        <w:tc>
          <w:tcPr>
            <w:tcW w:w="1398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832500,00</w:t>
            </w: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 xml:space="preserve">Финансовое обеспечение, всего: 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2.1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средства Субсидии</w:t>
            </w:r>
          </w:p>
        </w:tc>
        <w:tc>
          <w:tcPr>
            <w:tcW w:w="1236" w:type="dxa"/>
          </w:tcPr>
          <w:p w:rsidR="00B2650C" w:rsidRPr="00EF6FB3" w:rsidRDefault="00E50609" w:rsidP="004A546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6FB3">
              <w:rPr>
                <w:rFonts w:ascii="Times New Roman" w:hAnsi="Times New Roman" w:cs="Times New Roman"/>
                <w:szCs w:val="24"/>
              </w:rPr>
              <w:t>765000,00</w:t>
            </w:r>
          </w:p>
        </w:tc>
        <w:tc>
          <w:tcPr>
            <w:tcW w:w="1398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707625,00</w:t>
            </w:r>
          </w:p>
        </w:tc>
      </w:tr>
      <w:tr w:rsidR="00B2650C" w:rsidRPr="00EF6FB3" w:rsidTr="00EF6FB3">
        <w:trPr>
          <w:trHeight w:val="326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2.2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средства бюджета поселения</w:t>
            </w:r>
          </w:p>
        </w:tc>
        <w:tc>
          <w:tcPr>
            <w:tcW w:w="1236" w:type="dxa"/>
          </w:tcPr>
          <w:p w:rsidR="00B2650C" w:rsidRPr="00EF6FB3" w:rsidRDefault="00E50609" w:rsidP="004A546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6FB3">
              <w:rPr>
                <w:rFonts w:ascii="Times New Roman" w:hAnsi="Times New Roman" w:cs="Times New Roman"/>
                <w:szCs w:val="24"/>
              </w:rPr>
              <w:t>45000,00</w:t>
            </w:r>
          </w:p>
        </w:tc>
        <w:tc>
          <w:tcPr>
            <w:tcW w:w="1398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41625,00</w:t>
            </w: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2.3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Инициативные платежи, всего: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</w:p>
        </w:tc>
      </w:tr>
      <w:tr w:rsidR="00B2650C" w:rsidRPr="00EF6FB3" w:rsidTr="00EF6FB3">
        <w:trPr>
          <w:trHeight w:val="376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2.3.1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Денежные средства граждан</w:t>
            </w:r>
          </w:p>
        </w:tc>
        <w:tc>
          <w:tcPr>
            <w:tcW w:w="1236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50000,00</w:t>
            </w:r>
          </w:p>
        </w:tc>
        <w:tc>
          <w:tcPr>
            <w:tcW w:w="1398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43250,00</w:t>
            </w:r>
          </w:p>
        </w:tc>
      </w:tr>
      <w:tr w:rsidR="00B2650C" w:rsidRPr="00EF6FB3" w:rsidTr="00EF6FB3">
        <w:trPr>
          <w:trHeight w:val="471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2.3.2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Денежные средства индивидуальных предпринимателей и юридических лиц</w:t>
            </w:r>
          </w:p>
        </w:tc>
        <w:tc>
          <w:tcPr>
            <w:tcW w:w="1236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40000,00</w:t>
            </w:r>
          </w:p>
        </w:tc>
        <w:tc>
          <w:tcPr>
            <w:tcW w:w="1398" w:type="dxa"/>
          </w:tcPr>
          <w:p w:rsidR="00B2650C" w:rsidRPr="00EF6FB3" w:rsidRDefault="00E50609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40000,00</w:t>
            </w: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3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Добровольное имущественное и (или) трудовое участие жителей поселения, индивидуальных и предпринимателей юридических лиц, осуществляющих свою деятельность на территории поселения, всего: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3.1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Вклад жителей поселения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</w:tr>
      <w:tr w:rsidR="00B2650C" w:rsidRPr="00EF6FB3" w:rsidTr="00EF6FB3">
        <w:trPr>
          <w:trHeight w:val="314"/>
        </w:trPr>
        <w:tc>
          <w:tcPr>
            <w:tcW w:w="774" w:type="dxa"/>
          </w:tcPr>
          <w:p w:rsidR="00B2650C" w:rsidRPr="00EF6FB3" w:rsidRDefault="00B2650C" w:rsidP="004A546D">
            <w:pPr>
              <w:pStyle w:val="a5"/>
              <w:tabs>
                <w:tab w:val="left" w:pos="459"/>
              </w:tabs>
              <w:autoSpaceDE w:val="0"/>
              <w:autoSpaceDN w:val="0"/>
              <w:adjustRightInd w:val="0"/>
              <w:ind w:left="0"/>
            </w:pPr>
            <w:r w:rsidRPr="00EF6FB3">
              <w:t>3.2</w:t>
            </w:r>
          </w:p>
        </w:tc>
        <w:tc>
          <w:tcPr>
            <w:tcW w:w="6559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</w:pPr>
            <w:r w:rsidRPr="00EF6FB3">
              <w:t>Вклад индивидуальных предпринимателей и юридических лиц</w:t>
            </w:r>
          </w:p>
        </w:tc>
        <w:tc>
          <w:tcPr>
            <w:tcW w:w="1236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  <w:tc>
          <w:tcPr>
            <w:tcW w:w="1398" w:type="dxa"/>
          </w:tcPr>
          <w:p w:rsidR="00B2650C" w:rsidRPr="00EF6FB3" w:rsidRDefault="00B2650C" w:rsidP="004A546D">
            <w:pPr>
              <w:pStyle w:val="a5"/>
              <w:autoSpaceDE w:val="0"/>
              <w:autoSpaceDN w:val="0"/>
              <w:adjustRightInd w:val="0"/>
              <w:ind w:left="0"/>
              <w:jc w:val="center"/>
            </w:pPr>
            <w:r w:rsidRPr="00EF6FB3">
              <w:t>0,00</w:t>
            </w:r>
          </w:p>
        </w:tc>
      </w:tr>
      <w:bookmarkEnd w:id="1"/>
    </w:tbl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bookmarkStart w:id="2" w:name="_Hlk136603387"/>
      <w:r w:rsidRPr="00EF6FB3">
        <w:rPr>
          <w:rFonts w:ascii="Times New Roman" w:hAnsi="Times New Roman" w:cs="Times New Roman"/>
          <w:szCs w:val="24"/>
        </w:rPr>
        <w:t>6. Сведения об итогах реализации проекта.</w:t>
      </w:r>
    </w:p>
    <w:p w:rsidR="00EF6FB3" w:rsidRDefault="00B2650C" w:rsidP="00EF6FB3">
      <w:pPr>
        <w:spacing w:line="276" w:lineRule="auto"/>
        <w:ind w:left="-672" w:firstLine="672"/>
        <w:jc w:val="both"/>
        <w:rPr>
          <w:szCs w:val="24"/>
        </w:rPr>
      </w:pPr>
      <w:r w:rsidRPr="00EF6FB3">
        <w:rPr>
          <w:rFonts w:ascii="Times New Roman" w:hAnsi="Times New Roman" w:cs="Times New Roman"/>
          <w:szCs w:val="24"/>
        </w:rPr>
        <w:lastRenderedPageBreak/>
        <w:t xml:space="preserve">- инициативный проект реализован в полном </w:t>
      </w:r>
      <w:r w:rsidR="00EF6FB3">
        <w:rPr>
          <w:rFonts w:ascii="Times New Roman" w:hAnsi="Times New Roman" w:cs="Times New Roman"/>
          <w:szCs w:val="24"/>
        </w:rPr>
        <w:t>объеме. В рамках проекта установлена и введена</w:t>
      </w:r>
      <w:r w:rsidRPr="00EF6FB3">
        <w:rPr>
          <w:rFonts w:ascii="Times New Roman" w:hAnsi="Times New Roman" w:cs="Times New Roman"/>
          <w:szCs w:val="24"/>
        </w:rPr>
        <w:t xml:space="preserve"> в эксплуатацию </w:t>
      </w:r>
      <w:r w:rsidR="00EF6FB3" w:rsidRPr="00EF6FB3">
        <w:rPr>
          <w:szCs w:val="24"/>
        </w:rPr>
        <w:t>детская игровая площадка с спортивными элементами «Детские забавы» по адресу: поселок Старая Вичуга, улица Малая Зеленая у дома № 7</w:t>
      </w:r>
    </w:p>
    <w:p w:rsidR="00EF6FB3" w:rsidRPr="001B1B07" w:rsidRDefault="00EF6FB3" w:rsidP="00EF6FB3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7. Основные проблемы, с которыми столкнулось поселение и инициативная группа в ходе реализации проекта:</w:t>
      </w:r>
    </w:p>
    <w:p w:rsidR="00EF6FB3" w:rsidRPr="001B1B07" w:rsidRDefault="00EF6FB3" w:rsidP="00EF6FB3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- отсутствуют.</w:t>
      </w:r>
    </w:p>
    <w:p w:rsidR="00EF6FB3" w:rsidRPr="001B1B07" w:rsidRDefault="00EF6FB3" w:rsidP="00EF6FB3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2"/>
          <w:szCs w:val="22"/>
        </w:rPr>
      </w:pPr>
      <w:r w:rsidRPr="001B1B07">
        <w:rPr>
          <w:rFonts w:ascii="Times New Roman" w:hAnsi="Times New Roman" w:cs="Times New Roman"/>
          <w:sz w:val="22"/>
          <w:szCs w:val="22"/>
        </w:rPr>
        <w:t>К отчету прилагаются фотографии объекта до и по окончании реализации проекта.</w:t>
      </w:r>
    </w:p>
    <w:p w:rsidR="00EF6FB3" w:rsidRPr="00EF6FB3" w:rsidRDefault="00EF6FB3" w:rsidP="00EF6FB3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  <w:bookmarkStart w:id="3" w:name="_GoBack"/>
      <w:bookmarkEnd w:id="3"/>
    </w:p>
    <w:p w:rsidR="00B2650C" w:rsidRPr="00EF6FB3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Cs w:val="24"/>
        </w:rPr>
      </w:pPr>
    </w:p>
    <w:bookmarkEnd w:id="2"/>
    <w:p w:rsidR="00B2650C" w:rsidRDefault="00B2650C" w:rsidP="00B2650C">
      <w:pPr>
        <w:tabs>
          <w:tab w:val="left" w:pos="2260"/>
        </w:tabs>
        <w:jc w:val="both"/>
        <w:rPr>
          <w:sz w:val="28"/>
          <w:szCs w:val="28"/>
        </w:rPr>
      </w:pPr>
    </w:p>
    <w:p w:rsidR="00B2650C" w:rsidRPr="0077002F" w:rsidRDefault="00B2650C" w:rsidP="00B2650C">
      <w:pPr>
        <w:spacing w:line="276" w:lineRule="auto"/>
        <w:ind w:left="-672" w:firstLine="672"/>
        <w:jc w:val="both"/>
        <w:rPr>
          <w:rFonts w:ascii="Times New Roman" w:hAnsi="Times New Roman" w:cs="Times New Roman"/>
          <w:sz w:val="28"/>
          <w:szCs w:val="28"/>
        </w:rPr>
      </w:pPr>
    </w:p>
    <w:p w:rsidR="00B2650C" w:rsidRDefault="00B2650C" w:rsidP="00B2650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B2650C" w:rsidRPr="00B2650C" w:rsidRDefault="00B2650C" w:rsidP="00B2650C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  <w:sectPr w:rsidR="00B2650C" w:rsidRPr="00B2650C" w:rsidSect="00EF6FB3">
          <w:type w:val="continuous"/>
          <w:pgSz w:w="11906" w:h="16838"/>
          <w:pgMar w:top="426" w:right="1134" w:bottom="1134" w:left="1800" w:header="0" w:footer="0" w:gutter="0"/>
          <w:cols w:space="720"/>
          <w:formProt w:val="0"/>
          <w:docGrid w:linePitch="100"/>
        </w:sectPr>
      </w:pPr>
    </w:p>
    <w:p w:rsidR="00B2650C" w:rsidRDefault="00B2650C" w:rsidP="00B2650C">
      <w:pPr>
        <w:tabs>
          <w:tab w:val="left" w:pos="2260"/>
        </w:tabs>
        <w:jc w:val="both"/>
        <w:rPr>
          <w:sz w:val="28"/>
          <w:szCs w:val="28"/>
        </w:rPr>
      </w:pPr>
    </w:p>
    <w:p w:rsidR="00B2650C" w:rsidRDefault="00B2650C" w:rsidP="00B2650C">
      <w:pPr>
        <w:tabs>
          <w:tab w:val="left" w:pos="2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детская игровая площадка</w:t>
      </w:r>
      <w:r w:rsidRPr="00B174C2">
        <w:rPr>
          <w:sz w:val="28"/>
          <w:szCs w:val="28"/>
        </w:rPr>
        <w:t xml:space="preserve"> с спортивными элементами «Детские забавы»</w:t>
      </w:r>
    </w:p>
    <w:p w:rsidR="00B2650C" w:rsidRPr="00B2650C" w:rsidRDefault="00B2650C" w:rsidP="00B2650C">
      <w:pPr>
        <w:pStyle w:val="a3"/>
        <w:spacing w:line="240" w:lineRule="auto"/>
        <w:jc w:val="center"/>
        <w:rPr>
          <w:rFonts w:ascii="Times New Roman" w:hAnsi="Times New Roman"/>
          <w:noProof/>
          <w:sz w:val="28"/>
          <w:lang w:eastAsia="ru-RU" w:bidi="ar-SA"/>
        </w:rPr>
      </w:pPr>
      <w:r>
        <w:rPr>
          <w:rFonts w:ascii="Times New Roman" w:hAnsi="Times New Roman"/>
          <w:noProof/>
          <w:sz w:val="28"/>
          <w:lang w:eastAsia="ru-RU" w:bidi="ar-SA"/>
        </w:rPr>
        <w:t>ДО</w:t>
      </w:r>
    </w:p>
    <w:p w:rsidR="00B2650C" w:rsidRPr="00B2650C" w:rsidRDefault="00B2650C" w:rsidP="00B2650C"/>
    <w:p w:rsidR="00B2650C" w:rsidRPr="00B2650C" w:rsidRDefault="00B2650C" w:rsidP="00B2650C">
      <w:pPr>
        <w:ind w:left="284"/>
      </w:pPr>
      <w:r w:rsidRPr="00EE221A">
        <w:rPr>
          <w:noProof/>
          <w:lang w:eastAsia="ru-RU" w:bidi="ar-SA"/>
        </w:rPr>
        <w:drawing>
          <wp:inline distT="0" distB="0" distL="0" distR="0" wp14:anchorId="0CE13582" wp14:editId="36CE6690">
            <wp:extent cx="5435600" cy="3810000"/>
            <wp:effectExtent l="0" t="0" r="0" b="0"/>
            <wp:docPr id="7" name="Рисунок 3" descr="C:\Users\User\Desktop\Спортивная площадка\фото\20231007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портивная площадка\фото\20231007_092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0C" w:rsidRPr="00B2650C" w:rsidRDefault="00B2650C" w:rsidP="00B2650C"/>
    <w:p w:rsidR="00B2650C" w:rsidRDefault="00B2650C" w:rsidP="00B2650C">
      <w:pPr>
        <w:pStyle w:val="a3"/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</w:t>
      </w:r>
    </w:p>
    <w:p w:rsidR="00B2650C" w:rsidRPr="00B2650C" w:rsidRDefault="00B2650C" w:rsidP="00B2650C">
      <w:pPr>
        <w:pStyle w:val="a3"/>
        <w:spacing w:line="240" w:lineRule="auto"/>
        <w:jc w:val="center"/>
        <w:rPr>
          <w:rFonts w:ascii="Times New Roman" w:hAnsi="Times New Roman"/>
          <w:sz w:val="28"/>
        </w:rPr>
      </w:pPr>
      <w:r w:rsidRPr="00EE221A">
        <w:rPr>
          <w:noProof/>
          <w:lang w:eastAsia="ru-RU" w:bidi="ar-SA"/>
        </w:rPr>
        <w:drawing>
          <wp:inline distT="0" distB="0" distL="0" distR="0" wp14:anchorId="2C31373A" wp14:editId="772066F6">
            <wp:extent cx="5562600" cy="4165600"/>
            <wp:effectExtent l="0" t="0" r="0" b="0"/>
            <wp:docPr id="9" name="Рисунок 6" descr="C:\Users\Пользователь\Desktop\местные инициативы\заявка на 2024 год Детские забавы\image-19-09-24-01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местные инициативы\заявка на 2024 год Детские забавы\image-19-09-24-01-12-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899" w:rsidRPr="00B2650C" w:rsidRDefault="00460899" w:rsidP="00B2650C">
      <w:pPr>
        <w:tabs>
          <w:tab w:val="left" w:pos="1170"/>
        </w:tabs>
      </w:pPr>
    </w:p>
    <w:sectPr w:rsidR="00460899" w:rsidRPr="00B2650C" w:rsidSect="00B2650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50C"/>
    <w:rsid w:val="00460899"/>
    <w:rsid w:val="00B2650C"/>
    <w:rsid w:val="00E50609"/>
    <w:rsid w:val="00E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B6A77"/>
  <w15:chartTrackingRefBased/>
  <w15:docId w15:val="{808433BD-6ED0-4EA9-A637-FAF433FB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0C"/>
    <w:pPr>
      <w:suppressAutoHyphens/>
      <w:spacing w:after="0" w:line="240" w:lineRule="auto"/>
    </w:pPr>
    <w:rPr>
      <w:rFonts w:ascii="Liberation Serif" w:eastAsia="Droid Sans Fallback" w:hAnsi="Liberation Serif" w:cs="Droid Sans Devanagari"/>
      <w:color w:val="000000"/>
      <w:sz w:val="24"/>
      <w:szCs w:val="20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B2650C"/>
    <w:pPr>
      <w:spacing w:after="140" w:line="276" w:lineRule="auto"/>
    </w:pPr>
  </w:style>
  <w:style w:type="character" w:customStyle="1" w:styleId="a4">
    <w:name w:val="Основной текст Знак"/>
    <w:basedOn w:val="a0"/>
    <w:link w:val="a3"/>
    <w:uiPriority w:val="99"/>
    <w:rsid w:val="00B2650C"/>
    <w:rPr>
      <w:rFonts w:ascii="Liberation Serif" w:eastAsia="Droid Sans Fallback" w:hAnsi="Liberation Serif" w:cs="Droid Sans Devanagari"/>
      <w:color w:val="000000"/>
      <w:sz w:val="24"/>
      <w:szCs w:val="20"/>
      <w:lang w:eastAsia="zh-CN" w:bidi="hi-IN"/>
    </w:rPr>
  </w:style>
  <w:style w:type="paragraph" w:styleId="a5">
    <w:name w:val="List Paragraph"/>
    <w:basedOn w:val="a"/>
    <w:uiPriority w:val="99"/>
    <w:qFormat/>
    <w:rsid w:val="00B2650C"/>
    <w:pPr>
      <w:suppressAutoHyphens w:val="0"/>
      <w:ind w:left="720"/>
      <w:contextualSpacing/>
    </w:pPr>
    <w:rPr>
      <w:rFonts w:ascii="Times New Roman" w:eastAsia="Times New Roman" w:hAnsi="Times New Roman" w:cs="Times New Roman"/>
      <w:color w:val="auto"/>
      <w:szCs w:val="24"/>
      <w:lang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F6FB3"/>
    <w:rPr>
      <w:rFonts w:ascii="Segoe UI" w:hAnsi="Segoe UI" w:cs="Mangal"/>
      <w:sz w:val="18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6FB3"/>
    <w:rPr>
      <w:rFonts w:ascii="Segoe UI" w:eastAsia="Droid Sans Fallback" w:hAnsi="Segoe UI" w:cs="Mangal"/>
      <w:color w:val="000000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2024-10-31T07:29:00Z</cp:lastPrinted>
  <dcterms:created xsi:type="dcterms:W3CDTF">2024-10-30T13:42:00Z</dcterms:created>
  <dcterms:modified xsi:type="dcterms:W3CDTF">2024-10-31T07:29:00Z</dcterms:modified>
</cp:coreProperties>
</file>